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D24A7" w14:textId="77777777" w:rsidR="000666D0" w:rsidRDefault="000666D0"/>
    <w:p w14:paraId="406FD811" w14:textId="77777777" w:rsidR="000666D0" w:rsidRDefault="000666D0"/>
    <w:p w14:paraId="0D28C48A" w14:textId="77777777" w:rsidR="000666D0" w:rsidRDefault="000666D0"/>
    <w:p w14:paraId="133840AB" w14:textId="77777777" w:rsidR="000666D0" w:rsidRDefault="000666D0"/>
    <w:p w14:paraId="77C71ADA" w14:textId="52F2DA9C" w:rsidR="000666D0" w:rsidRPr="000666D0" w:rsidRDefault="000666D0" w:rsidP="008B51FA">
      <w:pPr>
        <w:jc w:val="center"/>
        <w:rPr>
          <w:rFonts w:ascii="Candara" w:hAnsi="Candara"/>
          <w:b/>
          <w:bCs/>
          <w:sz w:val="36"/>
          <w:szCs w:val="36"/>
          <w:u w:val="single"/>
        </w:rPr>
      </w:pPr>
      <w:r w:rsidRPr="000666D0">
        <w:rPr>
          <w:rFonts w:ascii="Candara" w:hAnsi="Candara"/>
          <w:b/>
          <w:bCs/>
          <w:noProof/>
          <w:sz w:val="36"/>
          <w:szCs w:val="36"/>
          <w:u w:val="single"/>
        </w:rPr>
        <w:drawing>
          <wp:anchor distT="0" distB="0" distL="114300" distR="114300" simplePos="0" relativeHeight="251658240" behindDoc="0" locked="0" layoutInCell="1" allowOverlap="1" wp14:anchorId="29DC8766" wp14:editId="1411F054">
            <wp:simplePos x="0" y="0"/>
            <wp:positionH relativeFrom="margin">
              <wp:align>right</wp:align>
            </wp:positionH>
            <wp:positionV relativeFrom="page">
              <wp:posOffset>501650</wp:posOffset>
            </wp:positionV>
            <wp:extent cx="5731510" cy="1305560"/>
            <wp:effectExtent l="0" t="0" r="2540" b="8890"/>
            <wp:wrapNone/>
            <wp:docPr id="619026450" name="Picture 1" descr="Yellow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026450" name="Picture 1" descr="Yellow text on a white background&#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5731510" cy="1305560"/>
                    </a:xfrm>
                    <a:prstGeom prst="rect">
                      <a:avLst/>
                    </a:prstGeom>
                  </pic:spPr>
                </pic:pic>
              </a:graphicData>
            </a:graphic>
          </wp:anchor>
        </w:drawing>
      </w:r>
      <w:r w:rsidRPr="000666D0">
        <w:rPr>
          <w:rFonts w:ascii="Candara" w:hAnsi="Candara"/>
          <w:b/>
          <w:bCs/>
          <w:sz w:val="36"/>
          <w:szCs w:val="36"/>
          <w:u w:val="single"/>
        </w:rPr>
        <w:t>Food play policy</w:t>
      </w:r>
    </w:p>
    <w:p w14:paraId="162B9570" w14:textId="69122B3C" w:rsidR="000666D0" w:rsidRPr="000666D0" w:rsidRDefault="000666D0" w:rsidP="000666D0">
      <w:pPr>
        <w:jc w:val="both"/>
        <w:rPr>
          <w:rFonts w:ascii="Candara" w:hAnsi="Candara" w:cs="Calibri"/>
          <w:sz w:val="28"/>
          <w:szCs w:val="28"/>
        </w:rPr>
      </w:pPr>
      <w:r w:rsidRPr="000666D0">
        <w:rPr>
          <w:rFonts w:ascii="Candara" w:hAnsi="Candara" w:cs="Calibri"/>
          <w:sz w:val="28"/>
          <w:szCs w:val="28"/>
        </w:rPr>
        <w:t>W</w:t>
      </w:r>
      <w:r w:rsidRPr="000666D0">
        <w:rPr>
          <w:rFonts w:ascii="Candara" w:hAnsi="Candara" w:cs="Calibri"/>
          <w:sz w:val="28"/>
          <w:szCs w:val="28"/>
        </w:rPr>
        <w:t xml:space="preserve">e ensure any food we use for play with the children is carefully supervised. </w:t>
      </w:r>
    </w:p>
    <w:p w14:paraId="16CE95E5" w14:textId="77777777" w:rsidR="000666D0" w:rsidRPr="000666D0" w:rsidRDefault="000666D0" w:rsidP="000666D0">
      <w:pPr>
        <w:jc w:val="both"/>
        <w:rPr>
          <w:rFonts w:ascii="Candara" w:hAnsi="Candara" w:cs="Calibri"/>
          <w:sz w:val="28"/>
          <w:szCs w:val="28"/>
        </w:rPr>
      </w:pPr>
      <w:r w:rsidRPr="000666D0">
        <w:rPr>
          <w:rFonts w:ascii="Candara" w:hAnsi="Candara" w:cs="Calibri"/>
          <w:sz w:val="28"/>
          <w:szCs w:val="28"/>
        </w:rPr>
        <w:t xml:space="preserve">We will also use the following procedures to ensure children are kept safe: </w:t>
      </w:r>
    </w:p>
    <w:p w14:paraId="0E593F4C"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 xml:space="preserve">Choking hazards are checked and avoided </w:t>
      </w:r>
    </w:p>
    <w:p w14:paraId="10DDF691"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We will not use whole jelly cubes for play. If we do use jelly to enhance our play, then all jelly will be prepared with water as per the instructions and then used</w:t>
      </w:r>
    </w:p>
    <w:p w14:paraId="2E48D5BE" w14:textId="300F0094"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Heat treated flour will be used, where appropriate, to reduce risk of infection</w:t>
      </w:r>
    </w:p>
    <w:p w14:paraId="3B3CB549"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Small objects such as dried pasta and pulses will not</w:t>
      </w:r>
      <w:r w:rsidRPr="000666D0" w:rsidDel="00AF755A">
        <w:rPr>
          <w:rFonts w:ascii="Candara" w:hAnsi="Candara" w:cs="Calibri"/>
          <w:sz w:val="28"/>
          <w:szCs w:val="28"/>
        </w:rPr>
        <w:t xml:space="preserve"> </w:t>
      </w:r>
      <w:r w:rsidRPr="000666D0">
        <w:rPr>
          <w:rFonts w:ascii="Candara" w:hAnsi="Candara" w:cs="Calibri"/>
          <w:sz w:val="28"/>
          <w:szCs w:val="28"/>
        </w:rPr>
        <w:t xml:space="preserve">be used for younger children </w:t>
      </w:r>
    </w:p>
    <w:p w14:paraId="23039480" w14:textId="3BF23DF4"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 xml:space="preserve">All allergies and intolerances will be </w:t>
      </w:r>
      <w:r w:rsidRPr="000666D0">
        <w:rPr>
          <w:rFonts w:ascii="Candara" w:hAnsi="Candara" w:cs="Calibri"/>
          <w:sz w:val="28"/>
          <w:szCs w:val="28"/>
        </w:rPr>
        <w:t>checked,</w:t>
      </w:r>
      <w:r w:rsidRPr="000666D0">
        <w:rPr>
          <w:rFonts w:ascii="Candara" w:hAnsi="Candara" w:cs="Calibri"/>
          <w:sz w:val="28"/>
          <w:szCs w:val="28"/>
        </w:rPr>
        <w:t xml:space="preserve"> and activities will be adapted to suit all children’s needs so no child is excluded</w:t>
      </w:r>
    </w:p>
    <w:p w14:paraId="5B64CA51" w14:textId="5018A522"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 xml:space="preserve">All activities including food will be included on the planning sheets showing all </w:t>
      </w:r>
      <w:r w:rsidRPr="000666D0">
        <w:rPr>
          <w:rFonts w:ascii="Candara" w:hAnsi="Candara" w:cs="Calibri"/>
          <w:sz w:val="28"/>
          <w:szCs w:val="28"/>
        </w:rPr>
        <w:t>allergens,</w:t>
      </w:r>
      <w:r w:rsidRPr="000666D0">
        <w:rPr>
          <w:rFonts w:ascii="Candara" w:hAnsi="Candara" w:cs="Calibri"/>
          <w:sz w:val="28"/>
          <w:szCs w:val="28"/>
        </w:rPr>
        <w:t xml:space="preserve"> so all staff and parents are aware of the ingredients</w:t>
      </w:r>
    </w:p>
    <w:p w14:paraId="44B25AC5"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Children’s allergies will be visible to staff when placing out food play activities to ensure all needs are met</w:t>
      </w:r>
    </w:p>
    <w:p w14:paraId="09510D23"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Any cooking activities will be checked prior to start to ensure all children are able use all the ingredients based on their individual needs</w:t>
      </w:r>
    </w:p>
    <w:p w14:paraId="0571BBD4" w14:textId="77777777" w:rsidR="000666D0" w:rsidRPr="000666D0" w:rsidRDefault="000666D0" w:rsidP="000666D0">
      <w:pPr>
        <w:pStyle w:val="ListParagraph"/>
        <w:numPr>
          <w:ilvl w:val="0"/>
          <w:numId w:val="1"/>
        </w:numPr>
        <w:spacing w:after="0" w:line="240" w:lineRule="auto"/>
        <w:contextualSpacing w:val="0"/>
        <w:jc w:val="both"/>
        <w:rPr>
          <w:rFonts w:ascii="Candara" w:hAnsi="Candara" w:cs="Calibri"/>
          <w:sz w:val="28"/>
          <w:szCs w:val="28"/>
        </w:rPr>
      </w:pPr>
      <w:r w:rsidRPr="000666D0">
        <w:rPr>
          <w:rFonts w:ascii="Candara" w:hAnsi="Candara" w:cs="Calibri"/>
          <w:sz w:val="28"/>
          <w:szCs w:val="28"/>
        </w:rPr>
        <w:t xml:space="preserve">We will not use food in play unless it enhances the opportunities children are receiving from the activity. Much of the food will be reused in other activities, especially the dry materials. </w:t>
      </w:r>
    </w:p>
    <w:p w14:paraId="773F6BC2" w14:textId="77777777" w:rsidR="000666D0" w:rsidRPr="004C7788" w:rsidRDefault="000666D0" w:rsidP="000666D0">
      <w:pPr>
        <w:jc w:val="both"/>
        <w:rPr>
          <w:rFonts w:ascii="Calibri" w:hAnsi="Calibri" w:cs="Calibri"/>
        </w:rPr>
      </w:pPr>
    </w:p>
    <w:p w14:paraId="5715F713" w14:textId="12499727" w:rsidR="000666D0" w:rsidRDefault="000666D0" w:rsidP="000666D0">
      <w:pPr>
        <w:tabs>
          <w:tab w:val="left" w:pos="1340"/>
        </w:tabs>
        <w:rPr>
          <w:rFonts w:ascii="Candara" w:hAnsi="Candara" w:cs="Calibri"/>
          <w:b/>
          <w:bCs/>
          <w:sz w:val="28"/>
          <w:szCs w:val="28"/>
        </w:rPr>
      </w:pPr>
      <w:r w:rsidRPr="000666D0">
        <w:rPr>
          <w:rFonts w:ascii="Candara" w:hAnsi="Candara" w:cs="Calibri"/>
          <w:b/>
          <w:bCs/>
          <w:sz w:val="28"/>
          <w:szCs w:val="28"/>
        </w:rPr>
        <w:t>Policy adopted March 2025</w:t>
      </w:r>
    </w:p>
    <w:p w14:paraId="2426D0F2" w14:textId="52857301" w:rsidR="000666D0" w:rsidRDefault="000666D0" w:rsidP="000666D0">
      <w:pPr>
        <w:tabs>
          <w:tab w:val="left" w:pos="2650"/>
        </w:tabs>
        <w:rPr>
          <w:rFonts w:ascii="Candara" w:hAnsi="Candara" w:cs="Calibri"/>
          <w:b/>
          <w:bCs/>
          <w:sz w:val="28"/>
          <w:szCs w:val="28"/>
        </w:rPr>
      </w:pPr>
      <w:r>
        <w:rPr>
          <w:rFonts w:ascii="Candara" w:hAnsi="Candara" w:cs="Calibri"/>
          <w:b/>
          <w:bCs/>
          <w:sz w:val="28"/>
          <w:szCs w:val="28"/>
        </w:rPr>
        <w:tab/>
      </w:r>
    </w:p>
    <w:p w14:paraId="7E13BE2D" w14:textId="77777777" w:rsidR="000666D0" w:rsidRDefault="000666D0" w:rsidP="000666D0">
      <w:pPr>
        <w:tabs>
          <w:tab w:val="left" w:pos="2650"/>
        </w:tabs>
        <w:rPr>
          <w:rFonts w:ascii="Candara" w:hAnsi="Candara" w:cs="Calibri"/>
          <w:b/>
          <w:bCs/>
          <w:sz w:val="28"/>
          <w:szCs w:val="28"/>
        </w:rPr>
      </w:pPr>
    </w:p>
    <w:p w14:paraId="7C61E46F" w14:textId="77777777" w:rsidR="000666D0" w:rsidRPr="000666D0" w:rsidRDefault="000666D0" w:rsidP="000666D0">
      <w:pPr>
        <w:tabs>
          <w:tab w:val="left" w:pos="1340"/>
        </w:tabs>
        <w:rPr>
          <w:rFonts w:ascii="Candara" w:hAnsi="Candara" w:cs="Calibri"/>
          <w:b/>
          <w:bCs/>
          <w:sz w:val="28"/>
          <w:szCs w:val="28"/>
        </w:rPr>
      </w:pPr>
    </w:p>
    <w:p w14:paraId="20C42B03" w14:textId="77777777" w:rsidR="000666D0" w:rsidRPr="000F24E0" w:rsidRDefault="000666D0" w:rsidP="000666D0">
      <w:pPr>
        <w:rPr>
          <w:sz w:val="2"/>
          <w:szCs w:val="2"/>
          <w:lang w:val="en-US"/>
        </w:rPr>
      </w:pPr>
    </w:p>
    <w:p w14:paraId="6B2B3C40" w14:textId="77777777" w:rsidR="000666D0" w:rsidRDefault="000666D0"/>
    <w:sectPr w:rsidR="000666D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514410" w14:textId="77777777" w:rsidR="006C278C" w:rsidRDefault="006C278C" w:rsidP="000666D0">
      <w:pPr>
        <w:spacing w:after="0" w:line="240" w:lineRule="auto"/>
      </w:pPr>
      <w:r>
        <w:separator/>
      </w:r>
    </w:p>
  </w:endnote>
  <w:endnote w:type="continuationSeparator" w:id="0">
    <w:p w14:paraId="34FA5D96" w14:textId="77777777" w:rsidR="006C278C" w:rsidRDefault="006C278C" w:rsidP="00066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064786" w14:textId="77777777" w:rsidR="006C278C" w:rsidRDefault="006C278C" w:rsidP="000666D0">
      <w:pPr>
        <w:spacing w:after="0" w:line="240" w:lineRule="auto"/>
      </w:pPr>
      <w:r>
        <w:separator/>
      </w:r>
    </w:p>
  </w:footnote>
  <w:footnote w:type="continuationSeparator" w:id="0">
    <w:p w14:paraId="5E78B5D2" w14:textId="77777777" w:rsidR="006C278C" w:rsidRDefault="006C278C" w:rsidP="000666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253220"/>
    <w:multiLevelType w:val="hybridMultilevel"/>
    <w:tmpl w:val="78F0E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890376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6D0"/>
    <w:rsid w:val="000666D0"/>
    <w:rsid w:val="006C278C"/>
    <w:rsid w:val="008B51FA"/>
    <w:rsid w:val="00F94E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C905D"/>
  <w15:chartTrackingRefBased/>
  <w15:docId w15:val="{D41B8CAF-8357-4EDB-8C62-79E145850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66D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66D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66D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66D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66D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66D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66D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66D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66D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66D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66D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66D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66D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66D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66D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66D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66D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66D0"/>
    <w:rPr>
      <w:rFonts w:eastAsiaTheme="majorEastAsia" w:cstheme="majorBidi"/>
      <w:color w:val="272727" w:themeColor="text1" w:themeTint="D8"/>
    </w:rPr>
  </w:style>
  <w:style w:type="paragraph" w:styleId="Title">
    <w:name w:val="Title"/>
    <w:basedOn w:val="Normal"/>
    <w:next w:val="Normal"/>
    <w:link w:val="TitleChar"/>
    <w:uiPriority w:val="10"/>
    <w:qFormat/>
    <w:rsid w:val="000666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66D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66D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66D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66D0"/>
    <w:pPr>
      <w:spacing w:before="160"/>
      <w:jc w:val="center"/>
    </w:pPr>
    <w:rPr>
      <w:i/>
      <w:iCs/>
      <w:color w:val="404040" w:themeColor="text1" w:themeTint="BF"/>
    </w:rPr>
  </w:style>
  <w:style w:type="character" w:customStyle="1" w:styleId="QuoteChar">
    <w:name w:val="Quote Char"/>
    <w:basedOn w:val="DefaultParagraphFont"/>
    <w:link w:val="Quote"/>
    <w:uiPriority w:val="29"/>
    <w:rsid w:val="000666D0"/>
    <w:rPr>
      <w:i/>
      <w:iCs/>
      <w:color w:val="404040" w:themeColor="text1" w:themeTint="BF"/>
    </w:rPr>
  </w:style>
  <w:style w:type="paragraph" w:styleId="ListParagraph">
    <w:name w:val="List Paragraph"/>
    <w:aliases w:val="Dot pt,No Spacing1,List Paragraph Char Char Char,Indicator Text,Numbered Para 1,List Paragraph1,Bullet Points,MAIN CONTENT,Bullet 1,List Paragraph11,List Paragraph12,F5 List Paragraph,List Paragraph2,Normal numbered,OBC Bullet,Bullet Sty"/>
    <w:basedOn w:val="Normal"/>
    <w:link w:val="ListParagraphChar"/>
    <w:uiPriority w:val="34"/>
    <w:qFormat/>
    <w:rsid w:val="000666D0"/>
    <w:pPr>
      <w:ind w:left="720"/>
      <w:contextualSpacing/>
    </w:pPr>
  </w:style>
  <w:style w:type="character" w:styleId="IntenseEmphasis">
    <w:name w:val="Intense Emphasis"/>
    <w:basedOn w:val="DefaultParagraphFont"/>
    <w:uiPriority w:val="21"/>
    <w:qFormat/>
    <w:rsid w:val="000666D0"/>
    <w:rPr>
      <w:i/>
      <w:iCs/>
      <w:color w:val="0F4761" w:themeColor="accent1" w:themeShade="BF"/>
    </w:rPr>
  </w:style>
  <w:style w:type="paragraph" w:styleId="IntenseQuote">
    <w:name w:val="Intense Quote"/>
    <w:basedOn w:val="Normal"/>
    <w:next w:val="Normal"/>
    <w:link w:val="IntenseQuoteChar"/>
    <w:uiPriority w:val="30"/>
    <w:qFormat/>
    <w:rsid w:val="000666D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66D0"/>
    <w:rPr>
      <w:i/>
      <w:iCs/>
      <w:color w:val="0F4761" w:themeColor="accent1" w:themeShade="BF"/>
    </w:rPr>
  </w:style>
  <w:style w:type="character" w:styleId="IntenseReference">
    <w:name w:val="Intense Reference"/>
    <w:basedOn w:val="DefaultParagraphFont"/>
    <w:uiPriority w:val="32"/>
    <w:qFormat/>
    <w:rsid w:val="000666D0"/>
    <w:rPr>
      <w:b/>
      <w:bCs/>
      <w:smallCaps/>
      <w:color w:val="0F4761" w:themeColor="accent1" w:themeShade="BF"/>
      <w:spacing w:val="5"/>
    </w:rPr>
  </w:style>
  <w:style w:type="character" w:styleId="Hyperlink">
    <w:name w:val="Hyperlink"/>
    <w:uiPriority w:val="99"/>
    <w:rsid w:val="000666D0"/>
    <w:rPr>
      <w:color w:val="0000FF"/>
      <w:u w:val="single"/>
    </w:rPr>
  </w:style>
  <w:style w:type="paragraph" w:styleId="FootnoteText">
    <w:name w:val="footnote text"/>
    <w:basedOn w:val="Normal"/>
    <w:link w:val="FootnoteTextChar"/>
    <w:uiPriority w:val="99"/>
    <w:unhideWhenUsed/>
    <w:rsid w:val="000666D0"/>
    <w:pPr>
      <w:spacing w:after="0" w:line="240" w:lineRule="auto"/>
    </w:pPr>
    <w:rPr>
      <w:rFonts w:ascii="Times New Roman" w:eastAsia="Times New Roman" w:hAnsi="Times New Roman" w:cs="Times New Roman"/>
      <w:kern w:val="0"/>
      <w:sz w:val="20"/>
      <w:szCs w:val="20"/>
      <w:lang w:val="x-none" w:eastAsia="en-GB"/>
      <w14:ligatures w14:val="none"/>
    </w:rPr>
  </w:style>
  <w:style w:type="character" w:customStyle="1" w:styleId="FootnoteTextChar">
    <w:name w:val="Footnote Text Char"/>
    <w:basedOn w:val="DefaultParagraphFont"/>
    <w:link w:val="FootnoteText"/>
    <w:uiPriority w:val="99"/>
    <w:rsid w:val="000666D0"/>
    <w:rPr>
      <w:rFonts w:ascii="Times New Roman" w:eastAsia="Times New Roman" w:hAnsi="Times New Roman" w:cs="Times New Roman"/>
      <w:kern w:val="0"/>
      <w:sz w:val="20"/>
      <w:szCs w:val="20"/>
      <w:lang w:val="x-none" w:eastAsia="en-GB"/>
      <w14:ligatures w14:val="none"/>
    </w:rPr>
  </w:style>
  <w:style w:type="character" w:styleId="FootnoteReference">
    <w:name w:val="footnote reference"/>
    <w:uiPriority w:val="99"/>
    <w:unhideWhenUsed/>
    <w:rsid w:val="000666D0"/>
    <w:rPr>
      <w:vertAlign w:val="superscript"/>
    </w:rPr>
  </w:style>
  <w:style w:type="character" w:customStyle="1" w:styleId="ListParagraphChar">
    <w:name w:val="List Paragraph Char"/>
    <w:aliases w:val="Dot pt Char,No Spacing1 Char,List Paragraph Char Char Char Char,Indicator Text Char,Numbered Para 1 Char,List Paragraph1 Char,Bullet Points Char,MAIN CONTENT Char,Bullet 1 Char,List Paragraph11 Char,List Paragraph12 Char"/>
    <w:link w:val="ListParagraph"/>
    <w:uiPriority w:val="34"/>
    <w:qFormat/>
    <w:locked/>
    <w:rsid w:val="000666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194</Words>
  <Characters>1112</Characters>
  <Application>Microsoft Office Word</Application>
  <DocSecurity>0</DocSecurity>
  <Lines>9</Lines>
  <Paragraphs>2</Paragraphs>
  <ScaleCrop>false</ScaleCrop>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Dicker</dc:creator>
  <cp:keywords/>
  <dc:description/>
  <cp:lastModifiedBy>jenny Dicker</cp:lastModifiedBy>
  <cp:revision>2</cp:revision>
  <dcterms:created xsi:type="dcterms:W3CDTF">2025-03-04T10:35:00Z</dcterms:created>
  <dcterms:modified xsi:type="dcterms:W3CDTF">2025-03-04T10:40:00Z</dcterms:modified>
</cp:coreProperties>
</file>